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465" w:rsidRPr="00EE60D6" w:rsidRDefault="00167465" w:rsidP="00167465">
      <w:pPr>
        <w:shd w:val="clear" w:color="auto" w:fill="FFFFFF"/>
        <w:spacing w:after="72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 xml:space="preserve">Вопрос – ответ: как </w:t>
      </w:r>
      <w:r w:rsidRPr="00EE60D6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 xml:space="preserve">подтвердить </w:t>
      </w:r>
      <w:r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с</w:t>
      </w:r>
      <w:r w:rsidRPr="00EE60D6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 xml:space="preserve">татус </w:t>
      </w:r>
      <w:proofErr w:type="spellStart"/>
      <w:r w:rsidRPr="00EE60D6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предпенсионера</w:t>
      </w:r>
      <w:proofErr w:type="spellEnd"/>
      <w:r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?</w:t>
      </w:r>
      <w:r w:rsidRPr="00EE60D6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</w:p>
    <w:p w:rsidR="002D30DC" w:rsidRDefault="002D30DC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2D30DC" w:rsidRDefault="00DF267D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</w:t>
      </w:r>
      <w:r w:rsidR="00167465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июня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822645" w:rsidRPr="00247B31" w:rsidRDefault="00762023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</w:p>
    <w:p w:rsidR="00DF267D" w:rsidRDefault="002D30DC" w:rsidP="00167465">
      <w:pPr>
        <w:spacing w:after="0" w:line="240" w:lineRule="auto"/>
        <w:jc w:val="both"/>
      </w:pPr>
      <w:proofErr w:type="spell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ГУ-Главное</w:t>
      </w:r>
      <w:proofErr w:type="spell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управление ПФР №9 по г</w:t>
      </w:r>
      <w:proofErr w:type="gram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.М</w:t>
      </w:r>
      <w:proofErr w:type="gram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оскве и Московской области</w:t>
      </w:r>
      <w:r w:rsidRPr="0023566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F267D">
        <w:rPr>
          <w:rFonts w:ascii="Times New Roman" w:hAnsi="Times New Roman"/>
          <w:sz w:val="24"/>
          <w:szCs w:val="24"/>
          <w:shd w:val="clear" w:color="auto" w:fill="FFFFFF"/>
        </w:rPr>
        <w:t xml:space="preserve">напоминает, что </w:t>
      </w:r>
    </w:p>
    <w:p w:rsidR="00167465" w:rsidRDefault="00167465" w:rsidP="00167465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 xml:space="preserve"> 2019 года в России начался переходный период, устанавливающий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изменения </w:t>
      </w:r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>пенсионного возраста</w:t>
      </w:r>
      <w:proofErr w:type="gramStart"/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Постепенный переход</w:t>
      </w:r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 его повышению о</w:t>
      </w:r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>беспечи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вает</w:t>
      </w:r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 xml:space="preserve"> сохранение для граждан различных льгот и мер социальной поддержки, предоставляемых сегодня по достижении пенсионного возраста, например по уплате имущественного и земельного налогов</w:t>
      </w:r>
      <w:proofErr w:type="gramStart"/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Также, предусмотрены </w:t>
      </w:r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 xml:space="preserve"> льготы, связанные с ежегодной диспансеризацией, гарантии трудовой занятости для граждан </w:t>
      </w:r>
      <w:proofErr w:type="spellStart"/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>предпенсионного</w:t>
      </w:r>
      <w:proofErr w:type="spellEnd"/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 xml:space="preserve"> возраста.</w:t>
      </w:r>
    </w:p>
    <w:p w:rsidR="00167465" w:rsidRPr="00EE60D6" w:rsidRDefault="00167465" w:rsidP="00167465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7465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638300" cy="3057525"/>
            <wp:effectExtent l="19050" t="0" r="0" b="0"/>
            <wp:wrapSquare wrapText="bothSides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62854" t="22845" r="9567" b="12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6746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ВАЖНО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знать: Г</w:t>
      </w:r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 xml:space="preserve">раницы </w:t>
      </w:r>
      <w:proofErr w:type="spellStart"/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>предпенсионного</w:t>
      </w:r>
      <w:proofErr w:type="spellEnd"/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 xml:space="preserve"> возраста обозначены в течение 5 лет до наступления пенсионного возраста. </w:t>
      </w:r>
      <w:proofErr w:type="spellStart"/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>Предпенсионеры</w:t>
      </w:r>
      <w:proofErr w:type="spellEnd"/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 xml:space="preserve"> имеют право на </w:t>
      </w:r>
      <w:hyperlink r:id="rId9" w:tgtFrame="_blank" w:history="1">
        <w:r w:rsidRPr="00EE60D6">
          <w:rPr>
            <w:rFonts w:ascii="Times New Roman" w:eastAsia="Times New Roman" w:hAnsi="Times New Roman"/>
            <w:sz w:val="24"/>
            <w:szCs w:val="24"/>
            <w:lang w:eastAsia="ru-RU"/>
          </w:rPr>
          <w:t>ряд льгот</w:t>
        </w:r>
      </w:hyperlink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>, таких как повышенный размер пособия по безработице,  льготы по диспансеризации и других, наступающих в границах «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прежнего</w:t>
      </w:r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>» пенсионного возраста: 55 лет для женщин и 60 лет для мужчин.</w:t>
      </w:r>
    </w:p>
    <w:p w:rsidR="00167465" w:rsidRPr="00EE60D6" w:rsidRDefault="00167465" w:rsidP="0016746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 xml:space="preserve">Рассчитывать на получение льгот могут граждане, подтвердившие свой статус </w:t>
      </w:r>
      <w:proofErr w:type="spellStart"/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>предпенсионера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 С</w:t>
      </w:r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>правк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 xml:space="preserve"> можно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оформить</w:t>
      </w:r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 xml:space="preserve"> через </w:t>
      </w:r>
      <w:hyperlink r:id="rId10" w:tgtFrame="_blank" w:history="1">
        <w:r w:rsidRPr="00EE60D6">
          <w:rPr>
            <w:rFonts w:ascii="Times New Roman" w:eastAsia="Times New Roman" w:hAnsi="Times New Roman"/>
            <w:sz w:val="24"/>
            <w:szCs w:val="24"/>
            <w:lang w:eastAsia="ru-RU"/>
          </w:rPr>
          <w:t>Личный кабинет</w:t>
        </w:r>
      </w:hyperlink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> на сайте ПФР. Документ в формате PDF и XML формируется за несколько секунд. Для этого необходимо войти в Личный кабинет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 xml:space="preserve"> используя логин и пароль учетной записи на  Едином портале государственных услуг, выбрать в разделе «Пенсии» вкладку «Заказать справку (выписку) об отнесении гражданина к категории граждан </w:t>
      </w:r>
      <w:proofErr w:type="spellStart"/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>предпенсионного</w:t>
      </w:r>
      <w:proofErr w:type="spellEnd"/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 xml:space="preserve"> возраста. При желании сформированную справку можно получить на электронную почту, сохранить, распечатать, а также просмотреть в разделе «История обращений». Кроме этого, подтвердить льготный статус </w:t>
      </w:r>
      <w:proofErr w:type="spellStart"/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>предпенсионер</w:t>
      </w:r>
      <w:proofErr w:type="spellEnd"/>
      <w:r w:rsidRPr="00EE60D6">
        <w:rPr>
          <w:rFonts w:ascii="Times New Roman" w:eastAsia="Times New Roman" w:hAnsi="Times New Roman"/>
          <w:sz w:val="24"/>
          <w:szCs w:val="24"/>
          <w:lang w:eastAsia="ru-RU"/>
        </w:rPr>
        <w:t xml:space="preserve"> может и самостоятельно, лично обратившись в клиентскую службу ПФР (по предварительной записи) или МФЦ.</w:t>
      </w:r>
    </w:p>
    <w:p w:rsidR="00167465" w:rsidRPr="00EE60D6" w:rsidRDefault="00167465" w:rsidP="00167465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EE60D6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Обращаем особое внимание, что Пенсионный фонд только подтверждает статус </w:t>
      </w:r>
      <w:proofErr w:type="spellStart"/>
      <w:r w:rsidRPr="00EE60D6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предпенсионера</w:t>
      </w:r>
      <w:proofErr w:type="spellEnd"/>
      <w:r w:rsidRPr="0016746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, а за оформлением</w:t>
      </w:r>
      <w:r w:rsidRPr="00EE60D6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льгот необходимо обращаться в профильное ведомство – в органы соцзащиты, к работодателю, в центры занятости, налоговую службу и т.п.</w:t>
      </w:r>
    </w:p>
    <w:p w:rsidR="00167465" w:rsidRPr="00EE60D6" w:rsidRDefault="00167465" w:rsidP="00167465">
      <w:pPr>
        <w:jc w:val="both"/>
        <w:rPr>
          <w:rFonts w:ascii="Times New Roman" w:hAnsi="Times New Roman"/>
          <w:sz w:val="24"/>
          <w:szCs w:val="24"/>
        </w:rPr>
      </w:pPr>
    </w:p>
    <w:p w:rsidR="00DF267D" w:rsidRDefault="00DF267D" w:rsidP="00DF267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DF267D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0B20" w:rsidRDefault="00B60B20" w:rsidP="00E60B04">
      <w:pPr>
        <w:spacing w:after="0" w:line="240" w:lineRule="auto"/>
      </w:pPr>
      <w:r>
        <w:separator/>
      </w:r>
    </w:p>
  </w:endnote>
  <w:endnote w:type="continuationSeparator" w:id="0">
    <w:p w:rsidR="00B60B20" w:rsidRDefault="00B60B2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0B20" w:rsidRDefault="00B60B20" w:rsidP="00E60B04">
      <w:pPr>
        <w:spacing w:after="0" w:line="240" w:lineRule="auto"/>
      </w:pPr>
      <w:r>
        <w:separator/>
      </w:r>
    </w:p>
  </w:footnote>
  <w:footnote w:type="continuationSeparator" w:id="0">
    <w:p w:rsidR="00B60B20" w:rsidRDefault="00B60B2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DA1E6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DA1E62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5914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465"/>
    <w:rsid w:val="00167F83"/>
    <w:rsid w:val="001752DD"/>
    <w:rsid w:val="00176833"/>
    <w:rsid w:val="00187167"/>
    <w:rsid w:val="00196650"/>
    <w:rsid w:val="00197FAE"/>
    <w:rsid w:val="001A1C04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665"/>
    <w:rsid w:val="002358DB"/>
    <w:rsid w:val="00237CA4"/>
    <w:rsid w:val="0024168A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30DC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093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0B20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E6B83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753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E4A5C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1E62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267D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B34F0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news.myseldon.com/away?to=https%3a%2f%2fes.pfrf.ru%2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ews.myseldon.com/away?to=http%3a%2f%2fwww.pfrf.ru%2fzakon%2f%23info-2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FB357-7E1C-43CB-A64F-F9AEA371F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2022-02-04T07:06:00Z</cp:lastPrinted>
  <dcterms:created xsi:type="dcterms:W3CDTF">2022-06-21T08:37:00Z</dcterms:created>
  <dcterms:modified xsi:type="dcterms:W3CDTF">2022-06-21T08:37:00Z</dcterms:modified>
</cp:coreProperties>
</file>